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E78" w:rsidRPr="00013E78" w:rsidRDefault="00013E78" w:rsidP="00013E78">
      <w:pPr>
        <w:widowControl/>
        <w:jc w:val="center"/>
        <w:textAlignment w:val="baseline"/>
        <w:rPr>
          <w:rFonts w:ascii="Times New Roman" w:eastAsia="標楷體" w:hAnsi="Times New Roman"/>
          <w:color w:val="000000"/>
          <w:kern w:val="0"/>
          <w:sz w:val="40"/>
          <w:szCs w:val="40"/>
        </w:rPr>
      </w:pPr>
      <w:r w:rsidRPr="00013E78">
        <w:rPr>
          <w:rFonts w:ascii="Times New Roman" w:eastAsia="標楷體" w:hAnsi="Times New Roman"/>
          <w:color w:val="000000"/>
          <w:kern w:val="0"/>
          <w:sz w:val="40"/>
          <w:szCs w:val="40"/>
        </w:rPr>
        <w:t xml:space="preserve">107 </w:t>
      </w:r>
      <w:r w:rsidRPr="00013E78">
        <w:rPr>
          <w:rFonts w:ascii="Times New Roman" w:eastAsia="標楷體" w:hAnsi="Times New Roman"/>
          <w:color w:val="000000"/>
          <w:kern w:val="0"/>
          <w:sz w:val="40"/>
          <w:szCs w:val="40"/>
        </w:rPr>
        <w:t>年全國語文競賽原住民族語朗讀【南王卑南語】</w:t>
      </w:r>
      <w:r w:rsidRPr="00013E78">
        <w:rPr>
          <w:rFonts w:ascii="Times New Roman" w:eastAsia="標楷體" w:hAnsi="Times New Roman"/>
          <w:color w:val="000000"/>
          <w:kern w:val="0"/>
          <w:sz w:val="40"/>
          <w:szCs w:val="40"/>
        </w:rPr>
        <w:t xml:space="preserve"> </w:t>
      </w:r>
      <w:r w:rsidRPr="00013E78">
        <w:rPr>
          <w:rFonts w:ascii="Times New Roman" w:eastAsia="標楷體" w:hAnsi="Times New Roman"/>
          <w:color w:val="000000"/>
          <w:kern w:val="0"/>
          <w:sz w:val="40"/>
          <w:szCs w:val="40"/>
        </w:rPr>
        <w:t>高中學生組</w:t>
      </w:r>
      <w:r w:rsidRPr="00013E78">
        <w:rPr>
          <w:rFonts w:ascii="Times New Roman" w:eastAsia="標楷體" w:hAnsi="Times New Roman"/>
          <w:color w:val="000000"/>
          <w:kern w:val="0"/>
          <w:sz w:val="40"/>
          <w:szCs w:val="40"/>
        </w:rPr>
        <w:t xml:space="preserve"> </w:t>
      </w:r>
      <w:r w:rsidRPr="00013E78">
        <w:rPr>
          <w:rFonts w:ascii="Times New Roman" w:eastAsia="標楷體" w:hAnsi="Times New Roman"/>
          <w:color w:val="000000"/>
          <w:kern w:val="0"/>
          <w:sz w:val="40"/>
          <w:szCs w:val="40"/>
        </w:rPr>
        <w:t>編號</w:t>
      </w:r>
      <w:r w:rsidRPr="00013E78">
        <w:rPr>
          <w:rFonts w:ascii="Times New Roman" w:eastAsia="標楷體" w:hAnsi="Times New Roman"/>
          <w:color w:val="000000"/>
          <w:kern w:val="0"/>
          <w:sz w:val="40"/>
          <w:szCs w:val="40"/>
        </w:rPr>
        <w:t xml:space="preserve"> 2 </w:t>
      </w:r>
      <w:r w:rsidRPr="00013E78">
        <w:rPr>
          <w:rFonts w:ascii="Times New Roman" w:eastAsia="標楷體" w:hAnsi="Times New Roman"/>
          <w:color w:val="000000"/>
          <w:kern w:val="0"/>
          <w:sz w:val="40"/>
          <w:szCs w:val="40"/>
        </w:rPr>
        <w:t>號</w:t>
      </w:r>
    </w:p>
    <w:p w:rsidR="00013E78" w:rsidRPr="00013E78" w:rsidRDefault="00013E78" w:rsidP="00013E78">
      <w:pPr>
        <w:widowControl/>
        <w:jc w:val="center"/>
        <w:textAlignment w:val="baseline"/>
        <w:rPr>
          <w:rFonts w:ascii="Times New Roman" w:hAnsi="Times New Roman"/>
          <w:color w:val="000000"/>
          <w:kern w:val="0"/>
          <w:sz w:val="40"/>
          <w:szCs w:val="40"/>
        </w:rPr>
      </w:pPr>
      <w:r w:rsidRPr="00013E78">
        <w:rPr>
          <w:rFonts w:ascii="Times New Roman" w:hAnsi="Times New Roman"/>
          <w:color w:val="000000"/>
          <w:kern w:val="0"/>
          <w:sz w:val="40"/>
          <w:szCs w:val="40"/>
        </w:rPr>
        <w:t>tu batibatiyan dra sidrung</w:t>
      </w:r>
    </w:p>
    <w:p w:rsidR="00013E78" w:rsidRDefault="00013E78" w:rsidP="00013E78">
      <w:pPr>
        <w:widowControl/>
        <w:spacing w:line="720" w:lineRule="exact"/>
        <w:ind w:firstLineChars="200" w:firstLine="640"/>
        <w:jc w:val="both"/>
        <w:textAlignment w:val="baseline"/>
        <w:rPr>
          <w:rFonts w:ascii="Times New Roman" w:hAnsi="Times New Roman"/>
          <w:color w:val="000000"/>
          <w:kern w:val="0"/>
          <w:sz w:val="32"/>
          <w:szCs w:val="32"/>
        </w:rPr>
        <w:sectPr w:rsidR="00013E78" w:rsidSect="00013E78">
          <w:pgSz w:w="23814" w:h="16839" w:orient="landscape" w:code="8"/>
          <w:pgMar w:top="1134" w:right="1474" w:bottom="1134" w:left="1474" w:header="851" w:footer="992" w:gutter="0"/>
          <w:cols w:space="425"/>
          <w:docGrid w:type="lines" w:linePitch="360"/>
        </w:sectPr>
      </w:pPr>
    </w:p>
    <w:p w:rsidR="00013E78" w:rsidRP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pPr>
      <w:r w:rsidRPr="00013E78">
        <w:rPr>
          <w:rFonts w:ascii="Times New Roman" w:hAnsi="Times New Roman"/>
          <w:color w:val="000000"/>
          <w:kern w:val="0"/>
          <w:sz w:val="32"/>
          <w:szCs w:val="32"/>
        </w:rPr>
        <w:t>asuwanan driya. tu kinakapadrangalan dra mainayan i Ulibelibek aw i Tamalrakaw i a sidrung. amawna, adri kadruwan a trau na malradram dratu pauwayan dra sidrung. na palribak ta kinilrengawan tu pauwayan i, an kimatatengedr ta dra alra i, mitadraw ta lima na saya kimatatengedr. misidrung ta lima na saya tematala dratu tadraw dra alra. adriya tu takisi ta, tu bulii ta. na pukadruwa ta kinilrengawan tu pauwayan i, misingsingan na sidrung. patringtring paruni kana sidrung. a benabalruk dra trakubakuban kema. nadri na ngai i, amelri tu pauwayan panaan dra sidrung kema a maidrang kadri drekalr.</w:t>
      </w:r>
    </w:p>
    <w:p w:rsidR="00013E78" w:rsidRP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pPr>
      <w:r w:rsidRPr="00013E78">
        <w:rPr>
          <w:rFonts w:ascii="Times New Roman" w:hAnsi="Times New Roman"/>
          <w:color w:val="000000"/>
          <w:kern w:val="0"/>
          <w:sz w:val="32"/>
          <w:szCs w:val="32"/>
        </w:rPr>
        <w:t>ulraya ta maidraidrangan kadri Ulibelibek. i Senayan tu ngalad. temililr dratu batibatiyan dra sidrung. kemadri tu tinililran na tilin, a trau a asuwa driya. salaw masamadr aw sadru tu kinalradraman. amawna, adri pananau elra dratu sayaiguwan. a maaidrangan i, menaunau dratu pinikalrangan dra bangangesaran. ulraya a misasa a trau. i Salrebaw tu ngalad. makeser aw alrepat. kadru lra a saya amiyan. kurenang mudrenan mangayawa. musabak i drenan i, taytaw na inguwanguwayan na kitranguru.</w:t>
      </w:r>
    </w:p>
    <w:p w:rsidR="00013E78" w:rsidRP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pPr>
      <w:r w:rsidRPr="00013E78">
        <w:rPr>
          <w:rFonts w:ascii="Times New Roman" w:hAnsi="Times New Roman"/>
          <w:color w:val="000000"/>
          <w:kern w:val="0"/>
          <w:sz w:val="32"/>
          <w:szCs w:val="32"/>
        </w:rPr>
        <w:t xml:space="preserve">muruma na nilepunan kadru i patraratraran i drekalr. mulitrung matengadraw kana apuy i saninin. pakalradram driya dra temuwamuwan na meraruwa. maranger dra kisakal idri Salrebaw. tu akerapaw na libad aw “ po! po! ” kema menekunekun. “ lra! lra! daw kemadri? ” kema emuiuy a trinirebengan. menau na yawan i, payas patrirebeng dra drinekalranan. “ idri Salrebaw i, amau ta mainay kandri na amiyan. ” salaw bulay aw karemainay tu inwanekun kan Salrebaw. aw melruwalru a trau menekun. kemirami adru demaway dra sidrng. an kadruwadruwan na kitranganguru i, marebulabulas misidrung muarak. na marukedrang na trau i, maruwa pasekadr piliyus. tu </w:t>
      </w:r>
      <w:r w:rsidRPr="00013E78">
        <w:rPr>
          <w:rFonts w:ascii="Times New Roman" w:hAnsi="Times New Roman"/>
          <w:color w:val="000000"/>
          <w:kern w:val="0"/>
          <w:sz w:val="32"/>
          <w:szCs w:val="32"/>
        </w:rPr>
        <w:t>patraetraay dra nirumaenan. tu puisatraw tu ngalad. na drinekalranan i, saesungan muarak masangal. an ulraya a kasangalan i drekalr i, misidrung muarak a mainayan. tu iwaarak i, a pananau dratu bulayan dratu kinakeseran.</w:t>
      </w:r>
    </w:p>
    <w:p w:rsidR="00013E78" w:rsidRP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pPr>
      <w:r w:rsidRPr="00013E78">
        <w:rPr>
          <w:rFonts w:ascii="Times New Roman" w:hAnsi="Times New Roman"/>
          <w:color w:val="000000"/>
          <w:kern w:val="0"/>
          <w:sz w:val="32"/>
          <w:szCs w:val="32"/>
        </w:rPr>
        <w:t>na sidrung i, a dinaway dra banin. i nganguwayan i, tinutrautrau dratu trangar dra trau. i likudran i, midadikesan aw tu tiluay dra druwaya dra singsingan. na singsingan i, a dinaway dra batulrayaw dra mulemuled. i tenuk i, pinatiwatiw dra belakalakas dra batulrayaw. maruwa lruwatra tintin tu kaludrunan. an misidrung muarak dar i, na banin aw na batulrayaw tu paselralretrukaw. na saigu na trau i, “</w:t>
      </w:r>
      <w:r w:rsidR="00477A99">
        <w:rPr>
          <w:rFonts w:ascii="Times New Roman" w:hAnsi="Times New Roman"/>
          <w:color w:val="000000"/>
          <w:kern w:val="0"/>
          <w:sz w:val="32"/>
          <w:szCs w:val="32"/>
        </w:rPr>
        <w:t xml:space="preserve"> </w:t>
      </w:r>
      <w:r w:rsidRPr="00013E78">
        <w:rPr>
          <w:rFonts w:ascii="Times New Roman" w:hAnsi="Times New Roman"/>
          <w:color w:val="000000"/>
          <w:kern w:val="0"/>
          <w:sz w:val="32"/>
          <w:szCs w:val="32"/>
        </w:rPr>
        <w:t>kelang! kelang!</w:t>
      </w:r>
      <w:r w:rsidR="00477A99">
        <w:rPr>
          <w:rFonts w:ascii="Times New Roman" w:hAnsi="Times New Roman"/>
          <w:color w:val="000000"/>
          <w:kern w:val="0"/>
          <w:sz w:val="32"/>
          <w:szCs w:val="32"/>
        </w:rPr>
        <w:t xml:space="preserve"> </w:t>
      </w:r>
      <w:r w:rsidRPr="00013E78">
        <w:rPr>
          <w:rFonts w:ascii="Times New Roman" w:hAnsi="Times New Roman"/>
          <w:color w:val="000000"/>
          <w:kern w:val="0"/>
          <w:sz w:val="32"/>
          <w:szCs w:val="32"/>
        </w:rPr>
        <w:t>” kema maruni tu sidrung. salaw padawilr tu lrengaw. asuwa driya. na trau na adri driya temalram kitranguru. adri malemu muka semegiyuwa kana sidrng. tu kasaeruway dra trau. mangaleb malregi an mudalrep a babayan.</w:t>
      </w:r>
    </w:p>
    <w:p w:rsidR="00013E78" w:rsidRP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pPr>
      <w:r w:rsidRPr="00013E78">
        <w:rPr>
          <w:rFonts w:ascii="Times New Roman" w:hAnsi="Times New Roman"/>
          <w:color w:val="000000"/>
          <w:kern w:val="0"/>
          <w:sz w:val="32"/>
          <w:szCs w:val="32"/>
        </w:rPr>
        <w:t>na misidrung muarak kadri Ulibelibek i, a kemay a kinasuwaanan palru garem. adri driya mureput. paetreng lra muretra misidrung muarak na drekalr i Tamalrakaw. garem i, tu parubalrukaw tu kakuwayanan na misidrung muarak. salaw semangal tu drinekalranan.</w:t>
      </w:r>
    </w:p>
    <w:p w:rsidR="00013E78" w:rsidRDefault="00013E78" w:rsidP="00013E78">
      <w:pPr>
        <w:widowControl/>
        <w:spacing w:line="500" w:lineRule="exact"/>
        <w:ind w:firstLineChars="200" w:firstLine="640"/>
        <w:jc w:val="both"/>
        <w:textAlignment w:val="baseline"/>
        <w:rPr>
          <w:rFonts w:ascii="Times New Roman" w:hAnsi="Times New Roman"/>
          <w:color w:val="000000"/>
          <w:kern w:val="0"/>
          <w:sz w:val="32"/>
          <w:szCs w:val="32"/>
        </w:rPr>
        <w:sectPr w:rsidR="00013E78" w:rsidSect="00013E78">
          <w:type w:val="continuous"/>
          <w:pgSz w:w="23814" w:h="16839" w:orient="landscape" w:code="8"/>
          <w:pgMar w:top="1134" w:right="1474" w:bottom="1134" w:left="1474" w:header="851" w:footer="992" w:gutter="0"/>
          <w:cols w:num="2" w:space="1200"/>
          <w:docGrid w:type="lines" w:linePitch="360"/>
        </w:sectPr>
      </w:pPr>
      <w:r w:rsidRPr="00013E78">
        <w:rPr>
          <w:rFonts w:ascii="Times New Roman" w:hAnsi="Times New Roman"/>
          <w:color w:val="000000"/>
          <w:kern w:val="0"/>
          <w:sz w:val="32"/>
          <w:szCs w:val="32"/>
        </w:rPr>
        <w:t>kandri na muketrep misama na amiyan. kadri Ulivelivek na kitubangesar mipinadangan. tu parebulabulasaw karamisasayan puarak kantu waarakan kana misidrung kadri palakuwan. malradrama drata kakuwayanan. adriya abalu aw maruwa mulrepus kema. tu wawadiyan, tu nirumaenan, tu alialian, tu trau i sabak. kadru i saninin pukedrang. na menanau driya na trau i tu patraetraay. paseket muarak panau dratu bulayan tu pinikedrangan kana kitubangesar. salaw kasagasagar aw karemainay an menau ta.</w:t>
      </w:r>
    </w:p>
    <w:p w:rsidR="00013E78" w:rsidRDefault="00013E78" w:rsidP="00013E78">
      <w:pPr>
        <w:widowControl/>
        <w:jc w:val="center"/>
        <w:textAlignment w:val="baseline"/>
        <w:rPr>
          <w:rFonts w:ascii="標楷體" w:eastAsia="標楷體" w:hAnsi="標楷體" w:cs="新細明體"/>
          <w:color w:val="000000"/>
          <w:kern w:val="0"/>
          <w:sz w:val="40"/>
          <w:szCs w:val="40"/>
        </w:rPr>
      </w:pPr>
    </w:p>
    <w:p w:rsidR="00013E78" w:rsidRPr="00013E78" w:rsidRDefault="00013E78" w:rsidP="00013E78">
      <w:pPr>
        <w:widowControl/>
        <w:jc w:val="center"/>
        <w:textAlignment w:val="baseline"/>
        <w:rPr>
          <w:rFonts w:ascii="標楷體" w:eastAsia="標楷體" w:hAnsi="標楷體" w:cs="新細明體"/>
          <w:color w:val="000000"/>
          <w:kern w:val="0"/>
          <w:sz w:val="40"/>
          <w:szCs w:val="40"/>
        </w:rPr>
      </w:pPr>
      <w:r w:rsidRPr="00013E78">
        <w:rPr>
          <w:rFonts w:ascii="Times New Roman" w:eastAsia="標楷體" w:hAnsi="Times New Roman"/>
          <w:color w:val="000000"/>
          <w:kern w:val="0"/>
          <w:sz w:val="40"/>
          <w:szCs w:val="40"/>
        </w:rPr>
        <w:lastRenderedPageBreak/>
        <w:t xml:space="preserve">107 </w:t>
      </w:r>
      <w:r w:rsidRPr="00013E78">
        <w:rPr>
          <w:rFonts w:ascii="Times New Roman" w:eastAsia="標楷體" w:hAnsi="Times New Roman"/>
          <w:color w:val="000000"/>
          <w:kern w:val="0"/>
          <w:sz w:val="40"/>
          <w:szCs w:val="40"/>
        </w:rPr>
        <w:t>年全國語文競賽原住民族語朗讀【南王卑南語】</w:t>
      </w:r>
      <w:r w:rsidRPr="00013E78">
        <w:rPr>
          <w:rFonts w:ascii="Times New Roman" w:eastAsia="標楷體" w:hAnsi="Times New Roman"/>
          <w:color w:val="000000"/>
          <w:kern w:val="0"/>
          <w:sz w:val="40"/>
          <w:szCs w:val="40"/>
        </w:rPr>
        <w:t xml:space="preserve"> </w:t>
      </w:r>
      <w:r w:rsidRPr="00013E78">
        <w:rPr>
          <w:rFonts w:ascii="Times New Roman" w:eastAsia="標楷體" w:hAnsi="Times New Roman"/>
          <w:color w:val="000000"/>
          <w:kern w:val="0"/>
          <w:sz w:val="40"/>
          <w:szCs w:val="40"/>
        </w:rPr>
        <w:t>高中學生組</w:t>
      </w:r>
      <w:r w:rsidRPr="00013E78">
        <w:rPr>
          <w:rFonts w:ascii="Times New Roman" w:eastAsia="標楷體" w:hAnsi="Times New Roman"/>
          <w:color w:val="000000"/>
          <w:kern w:val="0"/>
          <w:sz w:val="40"/>
          <w:szCs w:val="40"/>
        </w:rPr>
        <w:t xml:space="preserve"> </w:t>
      </w:r>
      <w:r w:rsidRPr="00013E78">
        <w:rPr>
          <w:rFonts w:ascii="Times New Roman" w:eastAsia="標楷體" w:hAnsi="Times New Roman"/>
          <w:color w:val="000000"/>
          <w:kern w:val="0"/>
          <w:sz w:val="40"/>
          <w:szCs w:val="40"/>
        </w:rPr>
        <w:t>編號</w:t>
      </w:r>
      <w:r w:rsidRPr="00013E78">
        <w:rPr>
          <w:rFonts w:ascii="Times New Roman" w:eastAsia="標楷體" w:hAnsi="Times New Roman"/>
          <w:color w:val="000000"/>
          <w:kern w:val="0"/>
          <w:sz w:val="40"/>
          <w:szCs w:val="40"/>
        </w:rPr>
        <w:t xml:space="preserve"> 2 </w:t>
      </w:r>
      <w:r w:rsidRPr="00013E78">
        <w:rPr>
          <w:rFonts w:ascii="Times New Roman" w:eastAsia="標楷體" w:hAnsi="Times New Roman"/>
          <w:color w:val="000000"/>
          <w:kern w:val="0"/>
          <w:sz w:val="40"/>
          <w:szCs w:val="40"/>
        </w:rPr>
        <w:t>號</w:t>
      </w:r>
    </w:p>
    <w:p w:rsidR="00013E78" w:rsidRPr="00013E78" w:rsidRDefault="00013E78" w:rsidP="00013E78">
      <w:pPr>
        <w:widowControl/>
        <w:jc w:val="center"/>
        <w:textAlignment w:val="baseline"/>
        <w:rPr>
          <w:rFonts w:ascii="Times New Roman" w:eastAsia="標楷體" w:hAnsi="Times New Roman"/>
          <w:color w:val="000000"/>
          <w:kern w:val="0"/>
          <w:sz w:val="40"/>
          <w:szCs w:val="40"/>
        </w:rPr>
      </w:pPr>
      <w:r w:rsidRPr="00013E78">
        <w:rPr>
          <w:rFonts w:ascii="Times New Roman" w:eastAsia="標楷體" w:hAnsi="Times New Roman"/>
          <w:color w:val="000000"/>
          <w:kern w:val="0"/>
          <w:sz w:val="40"/>
          <w:szCs w:val="40"/>
        </w:rPr>
        <w:t>sidrung</w:t>
      </w:r>
      <w:r w:rsidRPr="00013E78">
        <w:rPr>
          <w:rFonts w:ascii="Times New Roman" w:eastAsia="標楷體" w:hAnsi="Times New Roman"/>
          <w:color w:val="000000"/>
          <w:kern w:val="0"/>
          <w:sz w:val="40"/>
          <w:szCs w:val="40"/>
        </w:rPr>
        <w:t>的故事</w:t>
      </w:r>
    </w:p>
    <w:p w:rsidR="00013E78" w:rsidRDefault="00013E78" w:rsidP="00013E78">
      <w:pPr>
        <w:widowControl/>
        <w:spacing w:line="520" w:lineRule="atLeast"/>
        <w:jc w:val="both"/>
        <w:textAlignment w:val="baseline"/>
        <w:rPr>
          <w:rFonts w:ascii="inherit" w:eastAsia="標楷體" w:hAnsi="inherit" w:cs="新細明體" w:hint="eastAsia"/>
          <w:color w:val="000000"/>
          <w:kern w:val="0"/>
          <w:sz w:val="32"/>
          <w:szCs w:val="32"/>
        </w:rPr>
      </w:pPr>
    </w:p>
    <w:p w:rsidR="00013E78" w:rsidRDefault="00013E78" w:rsidP="00013E78">
      <w:pPr>
        <w:widowControl/>
        <w:spacing w:line="520" w:lineRule="atLeast"/>
        <w:jc w:val="both"/>
        <w:textAlignment w:val="baseline"/>
        <w:rPr>
          <w:rFonts w:ascii="inherit" w:eastAsia="標楷體" w:hAnsi="inherit" w:cs="新細明體" w:hint="eastAsia"/>
          <w:color w:val="000000"/>
          <w:kern w:val="0"/>
          <w:sz w:val="32"/>
          <w:szCs w:val="32"/>
        </w:rPr>
        <w:sectPr w:rsidR="00013E78" w:rsidSect="00013E78">
          <w:type w:val="continuous"/>
          <w:pgSz w:w="23814" w:h="16839" w:orient="landscape" w:code="8"/>
          <w:pgMar w:top="1134" w:right="1474" w:bottom="1134" w:left="1474" w:header="851" w:footer="992" w:gutter="0"/>
          <w:cols w:space="425"/>
          <w:docGrid w:type="lines" w:linePitch="360"/>
        </w:sectPr>
      </w:pPr>
    </w:p>
    <w:p w:rsidR="00C74429" w:rsidRPr="00C74429" w:rsidRDefault="00C74429" w:rsidP="00ED14D6">
      <w:pPr>
        <w:widowControl/>
        <w:spacing w:line="720" w:lineRule="exact"/>
        <w:ind w:firstLineChars="200" w:firstLine="640"/>
        <w:jc w:val="both"/>
        <w:textAlignment w:val="baseline"/>
        <w:rPr>
          <w:rFonts w:ascii="inherit" w:eastAsia="標楷體" w:hAnsi="inherit" w:cs="新細明體"/>
          <w:color w:val="000000"/>
          <w:kern w:val="0"/>
          <w:sz w:val="32"/>
          <w:szCs w:val="32"/>
        </w:rPr>
      </w:pPr>
      <w:bookmarkStart w:id="0" w:name="_GoBack"/>
      <w:r w:rsidRPr="00C74429">
        <w:rPr>
          <w:rFonts w:ascii="inherit" w:eastAsia="標楷體" w:hAnsi="inherit" w:cs="新細明體"/>
          <w:color w:val="000000"/>
          <w:kern w:val="0"/>
          <w:sz w:val="32"/>
          <w:szCs w:val="32"/>
        </w:rPr>
        <w:t>對初鹿和泰安部落的男人來說，</w:t>
      </w:r>
      <w:r w:rsidRPr="00C74429">
        <w:rPr>
          <w:rFonts w:ascii="inherit" w:eastAsia="標楷體" w:hAnsi="inherit" w:cs="新細明體"/>
          <w:color w:val="000000"/>
          <w:kern w:val="0"/>
          <w:sz w:val="32"/>
          <w:szCs w:val="32"/>
        </w:rPr>
        <w:t>sidrung</w:t>
      </w:r>
      <w:r>
        <w:rPr>
          <w:rFonts w:ascii="inherit" w:eastAsia="標楷體" w:hAnsi="inherit" w:cs="新細明體"/>
          <w:color w:val="000000"/>
          <w:kern w:val="0"/>
          <w:sz w:val="32"/>
          <w:szCs w:val="32"/>
        </w:rPr>
        <w:t>是</w:t>
      </w:r>
      <w:r>
        <w:rPr>
          <w:rFonts w:ascii="inherit" w:eastAsia="標楷體" w:hAnsi="inherit" w:cs="新細明體" w:hint="eastAsia"/>
          <w:color w:val="000000"/>
          <w:kern w:val="0"/>
          <w:sz w:val="32"/>
          <w:szCs w:val="32"/>
        </w:rPr>
        <w:t>很</w:t>
      </w:r>
      <w:r w:rsidRPr="00C74429">
        <w:rPr>
          <w:rFonts w:ascii="inherit" w:eastAsia="標楷體" w:hAnsi="inherit" w:cs="新細明體"/>
          <w:color w:val="000000"/>
          <w:kern w:val="0"/>
          <w:sz w:val="32"/>
          <w:szCs w:val="32"/>
        </w:rPr>
        <w:t>珍貴的，但是有很多人並不明瞭</w:t>
      </w:r>
      <w:r w:rsidRPr="00C74429">
        <w:rPr>
          <w:rFonts w:ascii="inherit" w:eastAsia="標楷體" w:hAnsi="inherit" w:cs="新細明體"/>
          <w:color w:val="000000"/>
          <w:kern w:val="0"/>
          <w:sz w:val="32"/>
          <w:szCs w:val="32"/>
        </w:rPr>
        <w:t>sidrung</w:t>
      </w:r>
      <w:r w:rsidRPr="00C74429">
        <w:rPr>
          <w:rFonts w:ascii="inherit" w:eastAsia="標楷體" w:hAnsi="inherit" w:cs="新細明體"/>
          <w:color w:val="000000"/>
          <w:kern w:val="0"/>
          <w:sz w:val="32"/>
          <w:szCs w:val="32"/>
        </w:rPr>
        <w:t>的意義。</w:t>
      </w:r>
      <w:r>
        <w:rPr>
          <w:rFonts w:ascii="inherit" w:eastAsia="標楷體" w:hAnsi="inherit" w:cs="新細明體"/>
          <w:color w:val="000000"/>
          <w:kern w:val="0"/>
          <w:sz w:val="32"/>
          <w:szCs w:val="32"/>
        </w:rPr>
        <w:t>（</w:t>
      </w:r>
      <w:r w:rsidRPr="00C74429">
        <w:rPr>
          <w:rFonts w:ascii="inherit" w:eastAsia="標楷體" w:hAnsi="inherit" w:cs="新細明體"/>
          <w:color w:val="000000"/>
          <w:kern w:val="0"/>
          <w:sz w:val="32"/>
          <w:szCs w:val="32"/>
        </w:rPr>
        <w:t>不稱呼為盾牌，只稱為</w:t>
      </w:r>
      <w:r w:rsidRPr="00C74429">
        <w:rPr>
          <w:rFonts w:ascii="inherit" w:eastAsia="標楷體" w:hAnsi="inherit" w:cs="新細明體"/>
          <w:color w:val="000000"/>
          <w:kern w:val="0"/>
          <w:sz w:val="32"/>
          <w:szCs w:val="32"/>
        </w:rPr>
        <w:t>sidrung</w:t>
      </w:r>
      <w:r w:rsidR="00DD3B36">
        <w:rPr>
          <w:rFonts w:ascii="inherit" w:eastAsia="標楷體" w:hAnsi="inherit" w:cs="新細明體"/>
          <w:color w:val="000000"/>
          <w:kern w:val="0"/>
          <w:sz w:val="32"/>
          <w:szCs w:val="32"/>
        </w:rPr>
        <w:t>，亦不稱跳盾牌舞，只稱</w:t>
      </w:r>
      <w:r w:rsidRPr="00C74429">
        <w:rPr>
          <w:rFonts w:ascii="inherit" w:eastAsia="標楷體" w:hAnsi="inherit" w:cs="新細明體"/>
          <w:color w:val="000000"/>
          <w:kern w:val="0"/>
          <w:sz w:val="32"/>
          <w:szCs w:val="32"/>
        </w:rPr>
        <w:t>跳</w:t>
      </w:r>
      <w:r w:rsidRPr="00C74429">
        <w:rPr>
          <w:rFonts w:ascii="inherit" w:eastAsia="標楷體" w:hAnsi="inherit" w:cs="新細明體"/>
          <w:color w:val="000000"/>
          <w:kern w:val="0"/>
          <w:sz w:val="32"/>
          <w:szCs w:val="32"/>
        </w:rPr>
        <w:t>sidrung</w:t>
      </w:r>
      <w:r w:rsidRPr="00C74429">
        <w:rPr>
          <w:rFonts w:ascii="inherit" w:eastAsia="標楷體" w:hAnsi="inherit" w:cs="新細明體"/>
          <w:color w:val="000000"/>
          <w:kern w:val="0"/>
          <w:sz w:val="32"/>
          <w:szCs w:val="32"/>
        </w:rPr>
        <w:t>舞。）</w:t>
      </w:r>
    </w:p>
    <w:p w:rsidR="00C74429" w:rsidRPr="00C74429" w:rsidRDefault="00476BC7" w:rsidP="00ED14D6">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hint="eastAsia"/>
          <w:color w:val="000000"/>
          <w:kern w:val="0"/>
          <w:sz w:val="32"/>
          <w:szCs w:val="32"/>
        </w:rPr>
        <w:t>以前</w:t>
      </w:r>
      <w:r>
        <w:rPr>
          <w:rFonts w:ascii="inherit" w:eastAsia="標楷體" w:hAnsi="inherit" w:cs="新細明體"/>
          <w:color w:val="000000"/>
          <w:kern w:val="0"/>
          <w:sz w:val="32"/>
          <w:szCs w:val="32"/>
        </w:rPr>
        <w:t>的人都</w:t>
      </w:r>
      <w:r>
        <w:rPr>
          <w:rFonts w:ascii="inherit" w:eastAsia="標楷體" w:hAnsi="inherit" w:cs="新細明體" w:hint="eastAsia"/>
          <w:color w:val="000000"/>
          <w:kern w:val="0"/>
          <w:sz w:val="32"/>
          <w:szCs w:val="32"/>
        </w:rPr>
        <w:t>會</w:t>
      </w:r>
      <w:r>
        <w:rPr>
          <w:rFonts w:ascii="inherit" w:eastAsia="標楷體" w:hAnsi="inherit" w:cs="新細明體"/>
          <w:color w:val="000000"/>
          <w:kern w:val="0"/>
          <w:sz w:val="32"/>
          <w:szCs w:val="32"/>
        </w:rPr>
        <w:t>隱藏自己的智慧和能力，但</w:t>
      </w:r>
      <w:r w:rsidR="00C74429" w:rsidRPr="00C74429">
        <w:rPr>
          <w:rFonts w:ascii="inherit" w:eastAsia="標楷體" w:hAnsi="inherit" w:cs="新細明體"/>
          <w:color w:val="000000"/>
          <w:kern w:val="0"/>
          <w:sz w:val="32"/>
          <w:szCs w:val="32"/>
        </w:rPr>
        <w:t>長者們都會暗地觀察</w:t>
      </w:r>
      <w:r>
        <w:rPr>
          <w:rFonts w:ascii="inherit" w:eastAsia="標楷體" w:hAnsi="inherit" w:cs="新細明體"/>
          <w:color w:val="000000"/>
          <w:kern w:val="0"/>
          <w:sz w:val="32"/>
          <w:szCs w:val="32"/>
        </w:rPr>
        <w:t>青年們的作</w:t>
      </w:r>
      <w:r w:rsidR="00C74429" w:rsidRPr="00C74429">
        <w:rPr>
          <w:rFonts w:ascii="inherit" w:eastAsia="標楷體" w:hAnsi="inherit" w:cs="新細明體"/>
          <w:color w:val="000000"/>
          <w:kern w:val="0"/>
          <w:sz w:val="32"/>
          <w:szCs w:val="32"/>
        </w:rPr>
        <w:t>為。一位名叫</w:t>
      </w:r>
      <w:r w:rsidR="00C74429" w:rsidRPr="00C74429">
        <w:rPr>
          <w:rFonts w:ascii="inherit" w:eastAsia="標楷體" w:hAnsi="inherit" w:cs="新細明體"/>
          <w:color w:val="000000"/>
          <w:kern w:val="0"/>
          <w:sz w:val="32"/>
          <w:szCs w:val="32"/>
        </w:rPr>
        <w:t>Salrebaw</w:t>
      </w:r>
      <w:r>
        <w:rPr>
          <w:rFonts w:ascii="inherit" w:eastAsia="標楷體" w:hAnsi="inherit" w:cs="新細明體"/>
          <w:color w:val="000000"/>
          <w:kern w:val="0"/>
          <w:sz w:val="32"/>
          <w:szCs w:val="32"/>
        </w:rPr>
        <w:t>的青年，強壯且動作敏捷，出草</w:t>
      </w:r>
      <w:r>
        <w:rPr>
          <w:rFonts w:ascii="inherit" w:eastAsia="標楷體" w:hAnsi="inherit" w:cs="新細明體" w:hint="eastAsia"/>
          <w:color w:val="000000"/>
          <w:kern w:val="0"/>
          <w:sz w:val="32"/>
          <w:szCs w:val="32"/>
        </w:rPr>
        <w:t>時</w:t>
      </w:r>
      <w:r>
        <w:rPr>
          <w:rFonts w:ascii="inherit" w:eastAsia="標楷體" w:hAnsi="inherit" w:cs="新細明體"/>
          <w:color w:val="000000"/>
          <w:kern w:val="0"/>
          <w:sz w:val="32"/>
          <w:szCs w:val="32"/>
        </w:rPr>
        <w:t>他第一</w:t>
      </w:r>
      <w:r>
        <w:rPr>
          <w:rFonts w:ascii="inherit" w:eastAsia="標楷體" w:hAnsi="inherit" w:cs="新細明體" w:hint="eastAsia"/>
          <w:color w:val="000000"/>
          <w:kern w:val="0"/>
          <w:sz w:val="32"/>
          <w:szCs w:val="32"/>
        </w:rPr>
        <w:t>個</w:t>
      </w:r>
      <w:r w:rsidR="00C74429" w:rsidRPr="00C74429">
        <w:rPr>
          <w:rFonts w:ascii="inherit" w:eastAsia="標楷體" w:hAnsi="inherit" w:cs="新細明體"/>
          <w:color w:val="000000"/>
          <w:kern w:val="0"/>
          <w:sz w:val="32"/>
          <w:szCs w:val="32"/>
        </w:rPr>
        <w:t>獵獲敵首。</w:t>
      </w:r>
    </w:p>
    <w:p w:rsidR="00C74429" w:rsidRPr="00C74429" w:rsidRDefault="00476BC7" w:rsidP="00ED14D6">
      <w:pPr>
        <w:widowControl/>
        <w:spacing w:line="720" w:lineRule="exact"/>
        <w:ind w:firstLineChars="200" w:firstLine="640"/>
        <w:jc w:val="both"/>
        <w:textAlignment w:val="baseline"/>
        <w:rPr>
          <w:rFonts w:ascii="inherit" w:eastAsia="標楷體" w:hAnsi="inherit" w:cs="新細明體"/>
          <w:color w:val="000000"/>
          <w:kern w:val="0"/>
          <w:sz w:val="32"/>
          <w:szCs w:val="32"/>
        </w:rPr>
      </w:pPr>
      <w:r>
        <w:rPr>
          <w:rFonts w:ascii="inherit" w:eastAsia="標楷體" w:hAnsi="inherit" w:cs="新細明體"/>
          <w:color w:val="000000"/>
          <w:kern w:val="0"/>
          <w:sz w:val="32"/>
          <w:szCs w:val="32"/>
        </w:rPr>
        <w:t>回部落後</w:t>
      </w:r>
      <w:r w:rsidR="00C74429" w:rsidRPr="00C74429">
        <w:rPr>
          <w:rFonts w:ascii="inherit" w:eastAsia="標楷體" w:hAnsi="inherit" w:cs="新細明體"/>
          <w:color w:val="000000"/>
          <w:kern w:val="0"/>
          <w:sz w:val="32"/>
          <w:szCs w:val="32"/>
        </w:rPr>
        <w:t>舉行祭祀，眾人圍坐在營火旁。</w:t>
      </w:r>
      <w:r w:rsidR="00C74429" w:rsidRPr="00C74429">
        <w:rPr>
          <w:rFonts w:ascii="inherit" w:eastAsia="標楷體" w:hAnsi="inherit" w:cs="新細明體"/>
          <w:color w:val="000000"/>
          <w:kern w:val="0"/>
          <w:sz w:val="32"/>
          <w:szCs w:val="32"/>
        </w:rPr>
        <w:t>Salrebaw</w:t>
      </w:r>
      <w:r>
        <w:rPr>
          <w:rFonts w:ascii="inherit" w:eastAsia="標楷體" w:hAnsi="inherit" w:cs="新細明體"/>
          <w:color w:val="000000"/>
          <w:kern w:val="0"/>
          <w:sz w:val="32"/>
          <w:szCs w:val="32"/>
        </w:rPr>
        <w:t>急著</w:t>
      </w:r>
      <w:r>
        <w:rPr>
          <w:rFonts w:ascii="inherit" w:eastAsia="標楷體" w:hAnsi="inherit" w:cs="新細明體" w:hint="eastAsia"/>
          <w:color w:val="000000"/>
          <w:kern w:val="0"/>
          <w:sz w:val="32"/>
          <w:szCs w:val="32"/>
        </w:rPr>
        <w:t>想</w:t>
      </w:r>
      <w:r w:rsidR="00C74429" w:rsidRPr="00C74429">
        <w:rPr>
          <w:rFonts w:ascii="inherit" w:eastAsia="標楷體" w:hAnsi="inherit" w:cs="新細明體"/>
          <w:color w:val="000000"/>
          <w:kern w:val="0"/>
          <w:sz w:val="32"/>
          <w:szCs w:val="32"/>
        </w:rPr>
        <w:t>被讚揚，</w:t>
      </w:r>
      <w:r>
        <w:rPr>
          <w:rFonts w:ascii="inherit" w:eastAsia="標楷體" w:hAnsi="inherit" w:cs="新細明體"/>
          <w:color w:val="000000"/>
          <w:kern w:val="0"/>
          <w:sz w:val="32"/>
          <w:szCs w:val="32"/>
        </w:rPr>
        <w:t>他抓住板凳，</w:t>
      </w:r>
      <w:r w:rsidR="00C74429" w:rsidRPr="00C74429">
        <w:rPr>
          <w:rFonts w:ascii="inherit" w:eastAsia="標楷體" w:hAnsi="inherit" w:cs="新細明體"/>
          <w:color w:val="000000"/>
          <w:kern w:val="0"/>
          <w:sz w:val="32"/>
          <w:szCs w:val="32"/>
        </w:rPr>
        <w:t>發出「</w:t>
      </w:r>
      <w:r w:rsidR="00C74429" w:rsidRPr="00C74429">
        <w:rPr>
          <w:rFonts w:ascii="inherit" w:eastAsia="標楷體" w:hAnsi="inherit" w:cs="新細明體"/>
          <w:color w:val="000000"/>
          <w:kern w:val="0"/>
          <w:sz w:val="32"/>
          <w:szCs w:val="32"/>
        </w:rPr>
        <w:t>po</w:t>
      </w:r>
      <w:r w:rsidR="00C74429" w:rsidRPr="00C74429">
        <w:rPr>
          <w:rFonts w:ascii="inherit" w:eastAsia="標楷體" w:hAnsi="inherit" w:cs="新細明體"/>
          <w:color w:val="000000"/>
          <w:kern w:val="0"/>
          <w:sz w:val="32"/>
          <w:szCs w:val="32"/>
        </w:rPr>
        <w:t>！</w:t>
      </w:r>
      <w:r w:rsidR="00C74429" w:rsidRPr="00C74429">
        <w:rPr>
          <w:rFonts w:ascii="inherit" w:eastAsia="標楷體" w:hAnsi="inherit" w:cs="新細明體"/>
          <w:color w:val="000000"/>
          <w:kern w:val="0"/>
          <w:sz w:val="32"/>
          <w:szCs w:val="32"/>
        </w:rPr>
        <w:t>po</w:t>
      </w:r>
      <w:r>
        <w:rPr>
          <w:rFonts w:ascii="inherit" w:eastAsia="標楷體" w:hAnsi="inherit" w:cs="新細明體"/>
          <w:color w:val="000000"/>
          <w:kern w:val="0"/>
          <w:sz w:val="32"/>
          <w:szCs w:val="32"/>
        </w:rPr>
        <w:t>！」之聲跳</w:t>
      </w:r>
      <w:r>
        <w:rPr>
          <w:rFonts w:ascii="inherit" w:eastAsia="標楷體" w:hAnsi="inherit" w:cs="新細明體" w:hint="eastAsia"/>
          <w:color w:val="000000"/>
          <w:kern w:val="0"/>
          <w:sz w:val="32"/>
          <w:szCs w:val="32"/>
        </w:rPr>
        <w:t>著</w:t>
      </w:r>
      <w:r w:rsidR="00C74429" w:rsidRPr="00C74429">
        <w:rPr>
          <w:rFonts w:ascii="inherit" w:eastAsia="標楷體" w:hAnsi="inherit" w:cs="新細明體"/>
          <w:color w:val="000000"/>
          <w:kern w:val="0"/>
          <w:sz w:val="32"/>
          <w:szCs w:val="32"/>
        </w:rPr>
        <w:t>。</w:t>
      </w:r>
      <w:r>
        <w:rPr>
          <w:rFonts w:ascii="inherit" w:eastAsia="標楷體" w:hAnsi="inherit" w:cs="新細明體"/>
          <w:color w:val="000000"/>
          <w:kern w:val="0"/>
          <w:sz w:val="32"/>
          <w:szCs w:val="32"/>
        </w:rPr>
        <w:t>眾人想知道發生甚麼事，祭司</w:t>
      </w:r>
      <w:r>
        <w:rPr>
          <w:rFonts w:ascii="inherit" w:eastAsia="標楷體" w:hAnsi="inherit" w:cs="新細明體" w:hint="eastAsia"/>
          <w:color w:val="000000"/>
          <w:kern w:val="0"/>
          <w:sz w:val="32"/>
          <w:szCs w:val="32"/>
        </w:rPr>
        <w:t>立刻</w:t>
      </w:r>
      <w:r>
        <w:rPr>
          <w:rFonts w:ascii="inherit" w:eastAsia="標楷體" w:hAnsi="inherit" w:cs="新細明體"/>
          <w:color w:val="000000"/>
          <w:kern w:val="0"/>
          <w:sz w:val="32"/>
          <w:szCs w:val="32"/>
        </w:rPr>
        <w:t>說：「</w:t>
      </w:r>
      <w:r>
        <w:rPr>
          <w:rFonts w:ascii="inherit" w:eastAsia="標楷體" w:hAnsi="inherit" w:cs="新細明體" w:hint="eastAsia"/>
          <w:color w:val="000000"/>
          <w:kern w:val="0"/>
          <w:sz w:val="32"/>
          <w:szCs w:val="32"/>
        </w:rPr>
        <w:t>他</w:t>
      </w:r>
      <w:r w:rsidR="00C74429" w:rsidRPr="00C74429">
        <w:rPr>
          <w:rFonts w:ascii="inherit" w:eastAsia="標楷體" w:hAnsi="inherit" w:cs="新細明體"/>
          <w:color w:val="000000"/>
          <w:kern w:val="0"/>
          <w:sz w:val="32"/>
          <w:szCs w:val="32"/>
        </w:rPr>
        <w:t>是我們今年的英雄</w:t>
      </w:r>
      <w:r w:rsidRPr="00C74429">
        <w:rPr>
          <w:rFonts w:ascii="inherit" w:eastAsia="標楷體" w:hAnsi="inherit" w:cs="新細明體"/>
          <w:color w:val="000000"/>
          <w:kern w:val="0"/>
          <w:sz w:val="32"/>
          <w:szCs w:val="32"/>
        </w:rPr>
        <w:t>。</w:t>
      </w:r>
      <w:r w:rsidR="00C74429" w:rsidRPr="00C74429">
        <w:rPr>
          <w:rFonts w:ascii="inherit" w:eastAsia="標楷體" w:hAnsi="inherit" w:cs="新細明體"/>
          <w:color w:val="000000"/>
          <w:kern w:val="0"/>
          <w:sz w:val="32"/>
          <w:szCs w:val="32"/>
        </w:rPr>
        <w:t>」</w:t>
      </w:r>
      <w:r>
        <w:rPr>
          <w:rFonts w:ascii="inherit" w:eastAsia="標楷體" w:hAnsi="inherit" w:cs="新細明體"/>
          <w:color w:val="000000"/>
          <w:kern w:val="0"/>
          <w:sz w:val="32"/>
          <w:szCs w:val="32"/>
        </w:rPr>
        <w:t>從那時</w:t>
      </w:r>
      <w:r w:rsidR="00C74429" w:rsidRPr="00C74429">
        <w:rPr>
          <w:rFonts w:ascii="inherit" w:eastAsia="標楷體" w:hAnsi="inherit" w:cs="新細明體"/>
          <w:color w:val="000000"/>
          <w:kern w:val="0"/>
          <w:sz w:val="32"/>
          <w:szCs w:val="32"/>
        </w:rPr>
        <w:t>開始製作</w:t>
      </w:r>
      <w:r w:rsidR="00C74429" w:rsidRPr="00C74429">
        <w:rPr>
          <w:rFonts w:ascii="inherit" w:eastAsia="標楷體" w:hAnsi="inherit" w:cs="新細明體"/>
          <w:color w:val="000000"/>
          <w:kern w:val="0"/>
          <w:sz w:val="32"/>
          <w:szCs w:val="32"/>
        </w:rPr>
        <w:t>sidrung</w:t>
      </w:r>
      <w:r w:rsidR="00C74429" w:rsidRPr="00C74429">
        <w:rPr>
          <w:rFonts w:ascii="inherit" w:eastAsia="標楷體" w:hAnsi="inherit" w:cs="新細明體"/>
          <w:color w:val="000000"/>
          <w:kern w:val="0"/>
          <w:sz w:val="32"/>
          <w:szCs w:val="32"/>
        </w:rPr>
        <w:t>。</w:t>
      </w:r>
    </w:p>
    <w:p w:rsidR="00C74429" w:rsidRPr="00C74429" w:rsidRDefault="00C74429" w:rsidP="00ED14D6">
      <w:pPr>
        <w:widowControl/>
        <w:spacing w:line="720" w:lineRule="exact"/>
        <w:ind w:firstLineChars="200" w:firstLine="640"/>
        <w:jc w:val="both"/>
        <w:textAlignment w:val="baseline"/>
        <w:rPr>
          <w:rFonts w:ascii="inherit" w:eastAsia="標楷體" w:hAnsi="inherit" w:cs="新細明體"/>
          <w:color w:val="000000"/>
          <w:kern w:val="0"/>
          <w:sz w:val="32"/>
          <w:szCs w:val="32"/>
        </w:rPr>
      </w:pPr>
      <w:r w:rsidRPr="00C74429">
        <w:rPr>
          <w:rFonts w:ascii="inherit" w:eastAsia="標楷體" w:hAnsi="inherit" w:cs="新細明體"/>
          <w:color w:val="000000"/>
          <w:kern w:val="0"/>
          <w:sz w:val="32"/>
          <w:szCs w:val="32"/>
        </w:rPr>
        <w:t>sidrung</w:t>
      </w:r>
      <w:r w:rsidR="00ED14D6">
        <w:rPr>
          <w:rFonts w:ascii="inherit" w:eastAsia="標楷體" w:hAnsi="inherit" w:cs="新細明體" w:hint="eastAsia"/>
          <w:color w:val="000000"/>
          <w:kern w:val="0"/>
          <w:sz w:val="32"/>
          <w:szCs w:val="32"/>
        </w:rPr>
        <w:t>以</w:t>
      </w:r>
      <w:r w:rsidR="00ED14D6">
        <w:rPr>
          <w:rFonts w:ascii="inherit" w:eastAsia="標楷體" w:hAnsi="inherit" w:cs="新細明體"/>
          <w:color w:val="000000"/>
          <w:kern w:val="0"/>
          <w:sz w:val="32"/>
          <w:szCs w:val="32"/>
        </w:rPr>
        <w:t>木板</w:t>
      </w:r>
      <w:r w:rsidR="00ED14D6">
        <w:rPr>
          <w:rFonts w:ascii="inherit" w:eastAsia="標楷體" w:hAnsi="inherit" w:cs="新細明體" w:hint="eastAsia"/>
          <w:color w:val="000000"/>
          <w:kern w:val="0"/>
          <w:sz w:val="32"/>
          <w:szCs w:val="32"/>
        </w:rPr>
        <w:t>製成</w:t>
      </w:r>
      <w:r w:rsidR="00ED14D6">
        <w:rPr>
          <w:rFonts w:ascii="inherit" w:eastAsia="標楷體" w:hAnsi="inherit" w:cs="新細明體"/>
          <w:color w:val="000000"/>
          <w:kern w:val="0"/>
          <w:sz w:val="32"/>
          <w:szCs w:val="32"/>
        </w:rPr>
        <w:t>，正面畫人頭，後面手把綁著兩個鈴鐺，鈴鐺</w:t>
      </w:r>
      <w:r w:rsidR="00ED14D6">
        <w:rPr>
          <w:rFonts w:ascii="inherit" w:eastAsia="標楷體" w:hAnsi="inherit" w:cs="新細明體" w:hint="eastAsia"/>
          <w:color w:val="000000"/>
          <w:kern w:val="0"/>
          <w:sz w:val="32"/>
          <w:szCs w:val="32"/>
        </w:rPr>
        <w:t>用</w:t>
      </w:r>
      <w:r w:rsidR="00ED14D6">
        <w:rPr>
          <w:rFonts w:ascii="inherit" w:eastAsia="標楷體" w:hAnsi="inherit" w:cs="新細明體"/>
          <w:color w:val="000000"/>
          <w:kern w:val="0"/>
          <w:sz w:val="32"/>
          <w:szCs w:val="32"/>
        </w:rPr>
        <w:t>長圓管的鐵板打成。圓管中間吊著長鐵棒，重</w:t>
      </w:r>
      <w:r w:rsidRPr="00C74429">
        <w:rPr>
          <w:rFonts w:ascii="inherit" w:eastAsia="標楷體" w:hAnsi="inherit" w:cs="新細明體"/>
          <w:color w:val="000000"/>
          <w:kern w:val="0"/>
          <w:sz w:val="32"/>
          <w:szCs w:val="32"/>
        </w:rPr>
        <w:t>約五公斤，跳</w:t>
      </w:r>
      <w:r w:rsidRPr="00C74429">
        <w:rPr>
          <w:rFonts w:ascii="inherit" w:eastAsia="標楷體" w:hAnsi="inherit" w:cs="新細明體"/>
          <w:color w:val="000000"/>
          <w:kern w:val="0"/>
          <w:sz w:val="32"/>
          <w:szCs w:val="32"/>
        </w:rPr>
        <w:t>sidrung</w:t>
      </w:r>
      <w:r w:rsidR="00ED14D6">
        <w:rPr>
          <w:rFonts w:ascii="inherit" w:eastAsia="標楷體" w:hAnsi="inherit" w:cs="新細明體"/>
          <w:color w:val="000000"/>
          <w:kern w:val="0"/>
          <w:sz w:val="32"/>
          <w:szCs w:val="32"/>
        </w:rPr>
        <w:t>舞的動作</w:t>
      </w:r>
      <w:r w:rsidRPr="00C74429">
        <w:rPr>
          <w:rFonts w:ascii="inherit" w:eastAsia="標楷體" w:hAnsi="inherit" w:cs="新細明體"/>
          <w:color w:val="000000"/>
          <w:kern w:val="0"/>
          <w:sz w:val="32"/>
          <w:szCs w:val="32"/>
        </w:rPr>
        <w:t>使鐵鈴撞擊木板，</w:t>
      </w:r>
      <w:r w:rsidR="00ED14D6">
        <w:rPr>
          <w:rFonts w:ascii="inherit" w:eastAsia="標楷體" w:hAnsi="inherit" w:cs="新細明體"/>
          <w:color w:val="000000"/>
          <w:kern w:val="0"/>
          <w:sz w:val="32"/>
          <w:szCs w:val="32"/>
        </w:rPr>
        <w:t>發出「戈浪！</w:t>
      </w:r>
      <w:r w:rsidRPr="00C74429">
        <w:rPr>
          <w:rFonts w:ascii="inherit" w:eastAsia="標楷體" w:hAnsi="inherit" w:cs="新細明體"/>
          <w:color w:val="000000"/>
          <w:kern w:val="0"/>
          <w:sz w:val="32"/>
          <w:szCs w:val="32"/>
        </w:rPr>
        <w:t>」的響聲</w:t>
      </w:r>
      <w:r w:rsidR="00ED14D6">
        <w:rPr>
          <w:rFonts w:ascii="inherit" w:eastAsia="標楷體" w:hAnsi="inherit" w:cs="新細明體"/>
          <w:color w:val="000000"/>
          <w:kern w:val="0"/>
          <w:sz w:val="32"/>
          <w:szCs w:val="32"/>
        </w:rPr>
        <w:t>。</w:t>
      </w:r>
      <w:r w:rsidRPr="00C74429">
        <w:rPr>
          <w:rFonts w:ascii="inherit" w:eastAsia="標楷體" w:hAnsi="inherit" w:cs="新細明體"/>
          <w:color w:val="000000"/>
          <w:kern w:val="0"/>
          <w:sz w:val="32"/>
          <w:szCs w:val="32"/>
        </w:rPr>
        <w:t>沒獵人頭的不敢去動</w:t>
      </w:r>
      <w:r w:rsidRPr="00C74429">
        <w:rPr>
          <w:rFonts w:ascii="inherit" w:eastAsia="標楷體" w:hAnsi="inherit" w:cs="新細明體"/>
          <w:color w:val="000000"/>
          <w:kern w:val="0"/>
          <w:sz w:val="32"/>
          <w:szCs w:val="32"/>
        </w:rPr>
        <w:t>sidrung</w:t>
      </w:r>
      <w:r w:rsidR="00ED14D6">
        <w:rPr>
          <w:rFonts w:ascii="inherit" w:eastAsia="標楷體" w:hAnsi="inherit" w:cs="新細明體"/>
          <w:color w:val="000000"/>
          <w:kern w:val="0"/>
          <w:sz w:val="32"/>
          <w:szCs w:val="32"/>
        </w:rPr>
        <w:t>，會遭恥笑諷刺，女人更</w:t>
      </w:r>
      <w:r w:rsidR="00ED14D6">
        <w:rPr>
          <w:rFonts w:ascii="inherit" w:eastAsia="標楷體" w:hAnsi="inherit" w:cs="新細明體" w:hint="eastAsia"/>
          <w:color w:val="000000"/>
          <w:kern w:val="0"/>
          <w:sz w:val="32"/>
          <w:szCs w:val="32"/>
        </w:rPr>
        <w:t>不能</w:t>
      </w:r>
      <w:r w:rsidRPr="00C74429">
        <w:rPr>
          <w:rFonts w:ascii="inherit" w:eastAsia="標楷體" w:hAnsi="inherit" w:cs="新細明體"/>
          <w:color w:val="000000"/>
          <w:kern w:val="0"/>
          <w:sz w:val="32"/>
          <w:szCs w:val="32"/>
        </w:rPr>
        <w:t>觸碰。</w:t>
      </w:r>
    </w:p>
    <w:p w:rsidR="00C74429" w:rsidRPr="00C74429" w:rsidRDefault="00C74429" w:rsidP="00ED14D6">
      <w:pPr>
        <w:widowControl/>
        <w:spacing w:line="720" w:lineRule="exact"/>
        <w:ind w:firstLineChars="200" w:firstLine="640"/>
        <w:jc w:val="both"/>
        <w:textAlignment w:val="baseline"/>
        <w:rPr>
          <w:rFonts w:ascii="inherit" w:eastAsia="標楷體" w:hAnsi="inherit" w:cs="新細明體" w:hint="eastAsia"/>
          <w:color w:val="000000"/>
          <w:kern w:val="0"/>
          <w:sz w:val="32"/>
          <w:szCs w:val="32"/>
        </w:rPr>
      </w:pPr>
      <w:r w:rsidRPr="00C74429">
        <w:rPr>
          <w:rFonts w:ascii="inherit" w:eastAsia="標楷體" w:hAnsi="inherit" w:cs="新細明體"/>
          <w:color w:val="000000"/>
          <w:kern w:val="0"/>
          <w:sz w:val="32"/>
          <w:szCs w:val="32"/>
        </w:rPr>
        <w:t>Ulibelibek</w:t>
      </w:r>
      <w:r w:rsidRPr="00C74429">
        <w:rPr>
          <w:rFonts w:ascii="inherit" w:eastAsia="標楷體" w:hAnsi="inherit" w:cs="新細明體"/>
          <w:color w:val="000000"/>
          <w:kern w:val="0"/>
          <w:sz w:val="32"/>
          <w:szCs w:val="32"/>
        </w:rPr>
        <w:t>的</w:t>
      </w:r>
      <w:r w:rsidRPr="00C74429">
        <w:rPr>
          <w:rFonts w:ascii="inherit" w:eastAsia="標楷體" w:hAnsi="inherit" w:cs="新細明體"/>
          <w:color w:val="000000"/>
          <w:kern w:val="0"/>
          <w:sz w:val="32"/>
          <w:szCs w:val="32"/>
        </w:rPr>
        <w:t>sidrung</w:t>
      </w:r>
      <w:r w:rsidR="00476BC7">
        <w:rPr>
          <w:rFonts w:ascii="inherit" w:eastAsia="標楷體" w:hAnsi="inherit" w:cs="新細明體"/>
          <w:color w:val="000000"/>
          <w:kern w:val="0"/>
          <w:sz w:val="32"/>
          <w:szCs w:val="32"/>
        </w:rPr>
        <w:t>舞</w:t>
      </w:r>
      <w:r w:rsidRPr="00C74429">
        <w:rPr>
          <w:rFonts w:ascii="inherit" w:eastAsia="標楷體" w:hAnsi="inherit" w:cs="新細明體"/>
          <w:color w:val="000000"/>
          <w:kern w:val="0"/>
          <w:sz w:val="32"/>
          <w:szCs w:val="32"/>
        </w:rPr>
        <w:t>延續至今，未曾中斷。</w:t>
      </w:r>
      <w:r w:rsidRPr="00C74429">
        <w:rPr>
          <w:rFonts w:ascii="inherit" w:eastAsia="標楷體" w:hAnsi="inherit" w:cs="新細明體"/>
          <w:color w:val="000000"/>
          <w:kern w:val="0"/>
          <w:sz w:val="32"/>
          <w:szCs w:val="32"/>
        </w:rPr>
        <w:t>Tamalrakaw</w:t>
      </w:r>
      <w:r w:rsidR="00ED14D6">
        <w:rPr>
          <w:rFonts w:ascii="inherit" w:eastAsia="標楷體" w:hAnsi="inherit" w:cs="新細明體"/>
          <w:color w:val="000000"/>
          <w:kern w:val="0"/>
          <w:sz w:val="32"/>
          <w:szCs w:val="32"/>
        </w:rPr>
        <w:t>的習俗中斷已久，如今</w:t>
      </w:r>
      <w:r w:rsidR="00ED14D6">
        <w:rPr>
          <w:rFonts w:ascii="inherit" w:eastAsia="標楷體" w:hAnsi="inherit" w:cs="新細明體" w:hint="eastAsia"/>
          <w:color w:val="000000"/>
          <w:kern w:val="0"/>
          <w:sz w:val="32"/>
          <w:szCs w:val="32"/>
        </w:rPr>
        <w:t>逐漸恢復。</w:t>
      </w:r>
    </w:p>
    <w:p w:rsidR="00C74429" w:rsidRPr="00C74429" w:rsidRDefault="00C74429" w:rsidP="00ED14D6">
      <w:pPr>
        <w:widowControl/>
        <w:spacing w:line="720" w:lineRule="exact"/>
        <w:ind w:firstLineChars="200" w:firstLine="640"/>
        <w:jc w:val="both"/>
        <w:textAlignment w:val="baseline"/>
        <w:rPr>
          <w:rFonts w:ascii="inherit" w:eastAsia="標楷體" w:hAnsi="inherit" w:cs="新細明體"/>
          <w:color w:val="000000"/>
          <w:kern w:val="0"/>
          <w:sz w:val="32"/>
          <w:szCs w:val="32"/>
        </w:rPr>
      </w:pPr>
      <w:r w:rsidRPr="00C74429">
        <w:rPr>
          <w:rFonts w:ascii="inherit" w:eastAsia="標楷體" w:hAnsi="inherit" w:cs="新細明體"/>
          <w:color w:val="000000"/>
          <w:kern w:val="0"/>
          <w:sz w:val="32"/>
          <w:szCs w:val="32"/>
        </w:rPr>
        <w:t>近</w:t>
      </w:r>
      <w:r w:rsidR="00476BC7">
        <w:rPr>
          <w:rFonts w:ascii="inherit" w:eastAsia="標楷體" w:hAnsi="inherit" w:cs="新細明體"/>
          <w:color w:val="000000"/>
          <w:kern w:val="0"/>
          <w:sz w:val="32"/>
          <w:szCs w:val="32"/>
        </w:rPr>
        <w:t>年</w:t>
      </w:r>
      <w:r w:rsidRPr="00C74429">
        <w:rPr>
          <w:rFonts w:ascii="inherit" w:eastAsia="標楷體" w:hAnsi="inherit" w:cs="新細明體"/>
          <w:color w:val="000000"/>
          <w:kern w:val="0"/>
          <w:sz w:val="32"/>
          <w:szCs w:val="32"/>
        </w:rPr>
        <w:t>，</w:t>
      </w:r>
      <w:r w:rsidRPr="00C74429">
        <w:rPr>
          <w:rFonts w:ascii="inherit" w:eastAsia="標楷體" w:hAnsi="inherit" w:cs="新細明體"/>
          <w:color w:val="000000"/>
          <w:kern w:val="0"/>
          <w:sz w:val="32"/>
          <w:szCs w:val="32"/>
        </w:rPr>
        <w:t>Ulibelibek</w:t>
      </w:r>
      <w:r w:rsidR="00ED14D6">
        <w:rPr>
          <w:rFonts w:ascii="inherit" w:eastAsia="標楷體" w:hAnsi="inherit" w:cs="新細明體"/>
          <w:color w:val="000000"/>
          <w:kern w:val="0"/>
          <w:sz w:val="32"/>
          <w:szCs w:val="32"/>
        </w:rPr>
        <w:t>晉級的準青年換上傳統服飾後，在成人會所輪流</w:t>
      </w:r>
      <w:r w:rsidRPr="00C74429">
        <w:rPr>
          <w:rFonts w:ascii="inherit" w:eastAsia="標楷體" w:hAnsi="inherit" w:cs="新細明體"/>
          <w:color w:val="000000"/>
          <w:kern w:val="0"/>
          <w:sz w:val="32"/>
          <w:szCs w:val="32"/>
        </w:rPr>
        <w:t>跳</w:t>
      </w:r>
      <w:r w:rsidRPr="00C74429">
        <w:rPr>
          <w:rFonts w:ascii="inherit" w:eastAsia="標楷體" w:hAnsi="inherit" w:cs="新細明體"/>
          <w:color w:val="000000"/>
          <w:kern w:val="0"/>
          <w:sz w:val="32"/>
          <w:szCs w:val="32"/>
        </w:rPr>
        <w:t>sidrung</w:t>
      </w:r>
      <w:r w:rsidRPr="00C74429">
        <w:rPr>
          <w:rFonts w:ascii="inherit" w:eastAsia="標楷體" w:hAnsi="inherit" w:cs="新細明體"/>
          <w:color w:val="000000"/>
          <w:kern w:val="0"/>
          <w:sz w:val="32"/>
          <w:szCs w:val="32"/>
        </w:rPr>
        <w:t>舞，為的是讓他們認識傳統的習俗以免失傳。</w:t>
      </w:r>
      <w:bookmarkEnd w:id="0"/>
    </w:p>
    <w:p w:rsidR="00013E78" w:rsidRPr="00C74429" w:rsidRDefault="00013E78" w:rsidP="001B7EC7">
      <w:pPr>
        <w:widowControl/>
        <w:spacing w:line="520" w:lineRule="atLeast"/>
        <w:ind w:firstLineChars="200" w:firstLine="640"/>
        <w:jc w:val="both"/>
        <w:textAlignment w:val="baseline"/>
        <w:rPr>
          <w:rFonts w:ascii="inherit" w:eastAsia="標楷體" w:hAnsi="inherit" w:cs="新細明體" w:hint="eastAsia"/>
          <w:color w:val="000000"/>
          <w:kern w:val="0"/>
          <w:sz w:val="32"/>
          <w:szCs w:val="32"/>
        </w:rPr>
        <w:sectPr w:rsidR="00013E78" w:rsidRPr="00C74429" w:rsidSect="00013E78">
          <w:type w:val="continuous"/>
          <w:pgSz w:w="23814" w:h="16839" w:orient="landscape" w:code="8"/>
          <w:pgMar w:top="1134" w:right="1474" w:bottom="1134" w:left="1474" w:header="851" w:footer="992" w:gutter="0"/>
          <w:cols w:num="2" w:space="1200"/>
          <w:docGrid w:type="lines" w:linePitch="360"/>
        </w:sectPr>
      </w:pPr>
    </w:p>
    <w:p w:rsidR="00466A97" w:rsidRPr="00013E78" w:rsidRDefault="00466A97" w:rsidP="00013E78">
      <w:pPr>
        <w:widowControl/>
        <w:spacing w:line="520" w:lineRule="atLeast"/>
        <w:jc w:val="both"/>
        <w:textAlignment w:val="baseline"/>
        <w:rPr>
          <w:rFonts w:ascii="inherit" w:eastAsia="標楷體" w:hAnsi="inherit" w:cs="新細明體" w:hint="eastAsia"/>
          <w:color w:val="000000"/>
          <w:kern w:val="0"/>
          <w:sz w:val="32"/>
          <w:szCs w:val="32"/>
        </w:rPr>
      </w:pPr>
    </w:p>
    <w:sectPr w:rsidR="00466A97" w:rsidRPr="00013E78" w:rsidSect="00013E78">
      <w:type w:val="continuous"/>
      <w:pgSz w:w="23814" w:h="16839" w:orient="landscape" w:code="8"/>
      <w:pgMar w:top="1134" w:right="1474" w:bottom="1134" w:left="147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E78"/>
    <w:rsid w:val="00013E78"/>
    <w:rsid w:val="00051DD1"/>
    <w:rsid w:val="001B7EC7"/>
    <w:rsid w:val="00466A97"/>
    <w:rsid w:val="00476BC7"/>
    <w:rsid w:val="00477A99"/>
    <w:rsid w:val="00922FD6"/>
    <w:rsid w:val="00C74429"/>
    <w:rsid w:val="00D83F81"/>
    <w:rsid w:val="00DD3B36"/>
    <w:rsid w:val="00ED14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5E9DA9-4D20-45E3-84DB-3FBBB617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013E78"/>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119607">
      <w:bodyDiv w:val="1"/>
      <w:marLeft w:val="0"/>
      <w:marRight w:val="0"/>
      <w:marTop w:val="0"/>
      <w:marBottom w:val="0"/>
      <w:divBdr>
        <w:top w:val="none" w:sz="0" w:space="0" w:color="auto"/>
        <w:left w:val="none" w:sz="0" w:space="0" w:color="auto"/>
        <w:bottom w:val="none" w:sz="0" w:space="0" w:color="auto"/>
        <w:right w:val="none" w:sz="0" w:space="0" w:color="auto"/>
      </w:divBdr>
      <w:divsChild>
        <w:div w:id="1223716712">
          <w:marLeft w:val="0"/>
          <w:marRight w:val="0"/>
          <w:marTop w:val="0"/>
          <w:marBottom w:val="450"/>
          <w:divBdr>
            <w:top w:val="none" w:sz="0" w:space="0" w:color="auto"/>
            <w:left w:val="none" w:sz="0" w:space="0" w:color="auto"/>
            <w:bottom w:val="none" w:sz="0" w:space="0" w:color="auto"/>
            <w:right w:val="none" w:sz="0" w:space="0" w:color="auto"/>
          </w:divBdr>
        </w:div>
      </w:divsChild>
    </w:div>
    <w:div w:id="1083406260">
      <w:bodyDiv w:val="1"/>
      <w:marLeft w:val="0"/>
      <w:marRight w:val="0"/>
      <w:marTop w:val="0"/>
      <w:marBottom w:val="0"/>
      <w:divBdr>
        <w:top w:val="none" w:sz="0" w:space="0" w:color="auto"/>
        <w:left w:val="none" w:sz="0" w:space="0" w:color="auto"/>
        <w:bottom w:val="none" w:sz="0" w:space="0" w:color="auto"/>
        <w:right w:val="none" w:sz="0" w:space="0" w:color="auto"/>
      </w:divBdr>
      <w:divsChild>
        <w:div w:id="1549802663">
          <w:marLeft w:val="0"/>
          <w:marRight w:val="0"/>
          <w:marTop w:val="0"/>
          <w:marBottom w:val="450"/>
          <w:divBdr>
            <w:top w:val="none" w:sz="0" w:space="0" w:color="auto"/>
            <w:left w:val="none" w:sz="0" w:space="0" w:color="auto"/>
            <w:bottom w:val="none" w:sz="0" w:space="0" w:color="auto"/>
            <w:right w:val="none" w:sz="0" w:space="0" w:color="auto"/>
          </w:divBdr>
        </w:div>
      </w:divsChild>
    </w:div>
    <w:div w:id="1193572873">
      <w:bodyDiv w:val="1"/>
      <w:marLeft w:val="0"/>
      <w:marRight w:val="0"/>
      <w:marTop w:val="0"/>
      <w:marBottom w:val="0"/>
      <w:divBdr>
        <w:top w:val="none" w:sz="0" w:space="0" w:color="auto"/>
        <w:left w:val="none" w:sz="0" w:space="0" w:color="auto"/>
        <w:bottom w:val="none" w:sz="0" w:space="0" w:color="auto"/>
        <w:right w:val="none" w:sz="0" w:space="0" w:color="auto"/>
      </w:divBdr>
      <w:divsChild>
        <w:div w:id="483354453">
          <w:marLeft w:val="0"/>
          <w:marRight w:val="540"/>
          <w:marTop w:val="0"/>
          <w:marBottom w:val="0"/>
          <w:divBdr>
            <w:top w:val="none" w:sz="0" w:space="0" w:color="auto"/>
            <w:left w:val="none" w:sz="0" w:space="0" w:color="auto"/>
            <w:bottom w:val="none" w:sz="0" w:space="0" w:color="auto"/>
            <w:right w:val="none" w:sz="0" w:space="0" w:color="auto"/>
          </w:divBdr>
        </w:div>
      </w:divsChild>
    </w:div>
    <w:div w:id="1655597885">
      <w:bodyDiv w:val="1"/>
      <w:marLeft w:val="0"/>
      <w:marRight w:val="0"/>
      <w:marTop w:val="0"/>
      <w:marBottom w:val="0"/>
      <w:divBdr>
        <w:top w:val="none" w:sz="0" w:space="0" w:color="auto"/>
        <w:left w:val="none" w:sz="0" w:space="0" w:color="auto"/>
        <w:bottom w:val="none" w:sz="0" w:space="0" w:color="auto"/>
        <w:right w:val="none" w:sz="0" w:space="0" w:color="auto"/>
      </w:divBdr>
      <w:divsChild>
        <w:div w:id="1740400279">
          <w:marLeft w:val="0"/>
          <w:marRight w:val="540"/>
          <w:marTop w:val="0"/>
          <w:marBottom w:val="0"/>
          <w:divBdr>
            <w:top w:val="none" w:sz="0" w:space="0" w:color="auto"/>
            <w:left w:val="none" w:sz="0" w:space="0" w:color="auto"/>
            <w:bottom w:val="none" w:sz="0" w:space="0" w:color="auto"/>
            <w:right w:val="none" w:sz="0" w:space="0" w:color="auto"/>
          </w:divBdr>
        </w:div>
      </w:divsChild>
    </w:div>
    <w:div w:id="1695495441">
      <w:bodyDiv w:val="1"/>
      <w:marLeft w:val="0"/>
      <w:marRight w:val="0"/>
      <w:marTop w:val="0"/>
      <w:marBottom w:val="0"/>
      <w:divBdr>
        <w:top w:val="none" w:sz="0" w:space="0" w:color="auto"/>
        <w:left w:val="none" w:sz="0" w:space="0" w:color="auto"/>
        <w:bottom w:val="none" w:sz="0" w:space="0" w:color="auto"/>
        <w:right w:val="none" w:sz="0" w:space="0" w:color="auto"/>
      </w:divBdr>
      <w:divsChild>
        <w:div w:id="408386695">
          <w:marLeft w:val="0"/>
          <w:marRight w:val="0"/>
          <w:marTop w:val="0"/>
          <w:marBottom w:val="450"/>
          <w:divBdr>
            <w:top w:val="none" w:sz="0" w:space="0" w:color="auto"/>
            <w:left w:val="none" w:sz="0" w:space="0" w:color="auto"/>
            <w:bottom w:val="none" w:sz="0" w:space="0" w:color="auto"/>
            <w:right w:val="none" w:sz="0" w:space="0" w:color="auto"/>
          </w:divBdr>
        </w:div>
      </w:divsChild>
    </w:div>
    <w:div w:id="1767581755">
      <w:bodyDiv w:val="1"/>
      <w:marLeft w:val="0"/>
      <w:marRight w:val="0"/>
      <w:marTop w:val="0"/>
      <w:marBottom w:val="0"/>
      <w:divBdr>
        <w:top w:val="none" w:sz="0" w:space="0" w:color="auto"/>
        <w:left w:val="none" w:sz="0" w:space="0" w:color="auto"/>
        <w:bottom w:val="none" w:sz="0" w:space="0" w:color="auto"/>
        <w:right w:val="none" w:sz="0" w:space="0" w:color="auto"/>
      </w:divBdr>
      <w:divsChild>
        <w:div w:id="1245846356">
          <w:marLeft w:val="0"/>
          <w:marRight w:val="54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587</Words>
  <Characters>3347</Characters>
  <Application>Microsoft Office Word</Application>
  <DocSecurity>0</DocSecurity>
  <Lines>27</Lines>
  <Paragraphs>7</Paragraphs>
  <ScaleCrop>false</ScaleCrop>
  <Company/>
  <LinksUpToDate>false</LinksUpToDate>
  <CharactersWithSpaces>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2018-02-23T07:35:00Z</dcterms:created>
  <dcterms:modified xsi:type="dcterms:W3CDTF">2018-03-19T06:40:00Z</dcterms:modified>
</cp:coreProperties>
</file>